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CE4C" w14:textId="25BD7481" w:rsidR="00396C6A" w:rsidRPr="00213642" w:rsidRDefault="00724039" w:rsidP="00724039">
      <w:pPr>
        <w:shd w:val="clear" w:color="auto" w:fill="FFFFFF"/>
        <w:spacing w:after="180"/>
        <w:rPr>
          <w:rFonts w:ascii="Calibri" w:hAnsi="Calibri"/>
          <w:noProof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 xml:space="preserve">Did you know that increasing your Internet use just a little bit could have massive bottom line </w:t>
      </w:r>
      <w:bookmarkStart w:id="0" w:name="_GoBack"/>
      <w:bookmarkEnd w:id="0"/>
      <w:r w:rsidRPr="00213642">
        <w:rPr>
          <w:rFonts w:ascii="Calibri" w:eastAsia="Times New Roman" w:hAnsi="Calibri" w:cs="Tahoma"/>
          <w:color w:val="333333"/>
          <w:lang w:val="en-CA" w:eastAsia="en-CA"/>
        </w:rPr>
        <w:t>implications for your business?</w:t>
      </w:r>
      <w:r w:rsidRPr="00213642">
        <w:rPr>
          <w:rFonts w:ascii="Calibri" w:hAnsi="Calibri"/>
          <w:noProof/>
          <w:lang w:val="en-CA" w:eastAsia="en-CA"/>
        </w:rPr>
        <w:t xml:space="preserve"> </w:t>
      </w:r>
    </w:p>
    <w:p w14:paraId="03E9B51F" w14:textId="009016DA" w:rsidR="00724039" w:rsidRPr="00213642" w:rsidRDefault="00724039" w:rsidP="00396C6A">
      <w:pPr>
        <w:shd w:val="clear" w:color="auto" w:fill="FFFFFF"/>
        <w:spacing w:after="180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Extensive research conducted by SNG amongst businesses across the U</w:t>
      </w:r>
      <w:r w:rsidR="00FB029A" w:rsidRPr="00213642">
        <w:rPr>
          <w:rFonts w:ascii="Calibri" w:eastAsia="Times New Roman" w:hAnsi="Calibri" w:cs="Tahoma"/>
          <w:color w:val="333333"/>
          <w:lang w:val="en-CA" w:eastAsia="en-CA"/>
        </w:rPr>
        <w:t xml:space="preserve">nited </w:t>
      </w:r>
      <w:r w:rsidRPr="00213642">
        <w:rPr>
          <w:rFonts w:ascii="Calibri" w:eastAsia="Times New Roman" w:hAnsi="Calibri" w:cs="Tahoma"/>
          <w:color w:val="333333"/>
          <w:lang w:val="en-CA" w:eastAsia="en-CA"/>
        </w:rPr>
        <w:t>S</w:t>
      </w:r>
      <w:r w:rsidR="00FB029A" w:rsidRPr="00213642">
        <w:rPr>
          <w:rFonts w:ascii="Calibri" w:eastAsia="Times New Roman" w:hAnsi="Calibri" w:cs="Tahoma"/>
          <w:color w:val="333333"/>
          <w:lang w:val="en-CA" w:eastAsia="en-CA"/>
        </w:rPr>
        <w:t>tates</w:t>
      </w:r>
      <w:r w:rsidRPr="00213642">
        <w:rPr>
          <w:rFonts w:ascii="Calibri" w:eastAsia="Times New Roman" w:hAnsi="Calibri" w:cs="Tahoma"/>
          <w:color w:val="333333"/>
          <w:lang w:val="en-CA" w:eastAsia="en-CA"/>
        </w:rPr>
        <w:t xml:space="preserve"> shows that on average and across all industries, SMEs deploying just one additional revenue-generating Internet practice can increase their revenues by as much as </w:t>
      </w:r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>18</w:t>
      </w:r>
      <w:r w:rsidRPr="00213642">
        <w:rPr>
          <w:rFonts w:ascii="Calibri" w:eastAsia="Times New Roman" w:hAnsi="Calibri" w:cs="Tahoma"/>
          <w:color w:val="333333"/>
          <w:lang w:val="en-CA" w:eastAsia="en-CA"/>
        </w:rPr>
        <w:t>%.</w:t>
      </w:r>
      <w:r w:rsidR="00FB029A" w:rsidRPr="00213642">
        <w:rPr>
          <w:rFonts w:ascii="Calibri" w:eastAsia="Times New Roman" w:hAnsi="Calibri" w:cs="Tahoma"/>
          <w:color w:val="333333"/>
          <w:lang w:val="en-CA" w:eastAsia="en-CA"/>
        </w:rPr>
        <w:t xml:space="preserve"> </w:t>
      </w:r>
      <w:r w:rsidRPr="00213642">
        <w:rPr>
          <w:rFonts w:ascii="Calibri" w:eastAsia="Times New Roman" w:hAnsi="Calibri" w:cs="Tahoma"/>
          <w:color w:val="333333"/>
          <w:lang w:val="en-CA" w:eastAsia="en-CA"/>
        </w:rPr>
        <w:t>The benefits don’t stop there as streamlining just one process with online tools can drive cost savings as high as 5%.</w:t>
      </w:r>
    </w:p>
    <w:p w14:paraId="79F099C1" w14:textId="77777777" w:rsidR="00724039" w:rsidRPr="00213642" w:rsidRDefault="00724039" w:rsidP="00724039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What are these applications, and how, specifically, can they improve </w:t>
      </w:r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>your business?</w:t>
      </w:r>
      <w:r w:rsidRPr="00213642">
        <w:rPr>
          <w:rFonts w:ascii="Calibri" w:eastAsia="Times New Roman" w:hAnsi="Calibri" w:cs="Tahoma"/>
          <w:color w:val="333333"/>
          <w:lang w:val="en-CA" w:eastAsia="en-CA"/>
        </w:rPr>
        <w:t>  Just how easy is it to succeed instead of fail?  Take thirty minutes to learn from your peers, capitalize on their success and avoid their missteps.</w:t>
      </w:r>
    </w:p>
    <w:p w14:paraId="0F2E7275" w14:textId="77777777" w:rsidR="00724039" w:rsidRPr="00213642" w:rsidRDefault="00724039" w:rsidP="00724039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</w:p>
    <w:p w14:paraId="1E47685E" w14:textId="77777777" w:rsidR="00724039" w:rsidRPr="00213642" w:rsidRDefault="00724039" w:rsidP="00724039">
      <w:pPr>
        <w:shd w:val="clear" w:color="auto" w:fill="FFFFFF"/>
        <w:rPr>
          <w:rFonts w:ascii="Calibri" w:eastAsia="Times New Roman" w:hAnsi="Calibri" w:cs="Tahoma"/>
          <w:b/>
          <w:bCs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 xml:space="preserve">Main Messaging Targeting </w:t>
      </w:r>
      <w:proofErr w:type="spellStart"/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>EcDev</w:t>
      </w:r>
      <w:proofErr w:type="spellEnd"/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>, SBDC Organizations</w:t>
      </w:r>
    </w:p>
    <w:p w14:paraId="28A6BBDD" w14:textId="77777777" w:rsidR="00724039" w:rsidRPr="00213642" w:rsidRDefault="00724039" w:rsidP="00724039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</w:p>
    <w:p w14:paraId="347B9D50" w14:textId="77777777" w:rsidR="00724039" w:rsidRPr="00213642" w:rsidRDefault="00724039" w:rsidP="00724039">
      <w:pPr>
        <w:shd w:val="clear" w:color="auto" w:fill="FFFFFF"/>
        <w:spacing w:after="180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Grow Your Local Businesses at Internet Speed Driving meaningful use of Internet Applications with SNG’s Small Business Growth Program.</w:t>
      </w:r>
    </w:p>
    <w:p w14:paraId="054EE4A0" w14:textId="77777777" w:rsidR="00724039" w:rsidRPr="00213642" w:rsidRDefault="00724039" w:rsidP="00724039">
      <w:pPr>
        <w:shd w:val="clear" w:color="auto" w:fill="FFFFFF"/>
        <w:spacing w:after="180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Give your local businesses a roadmap to success and the business case for being online drive economic impact.</w:t>
      </w:r>
    </w:p>
    <w:p w14:paraId="3EA58A71" w14:textId="77777777" w:rsidR="00724039" w:rsidRPr="00213642" w:rsidRDefault="00724039" w:rsidP="00724039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Give your local businesses a roadmap to success and the business case for utilization and </w:t>
      </w:r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>drive economic impact</w:t>
      </w:r>
      <w:r w:rsidRPr="00213642">
        <w:rPr>
          <w:rFonts w:ascii="Calibri" w:eastAsia="Times New Roman" w:hAnsi="Calibri" w:cs="Tahoma"/>
          <w:color w:val="333333"/>
          <w:lang w:val="en-CA" w:eastAsia="en-CA"/>
        </w:rPr>
        <w:t>.</w:t>
      </w:r>
    </w:p>
    <w:p w14:paraId="32C95900" w14:textId="77777777" w:rsidR="00FB029A" w:rsidRPr="00213642" w:rsidRDefault="00FB029A" w:rsidP="00724039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</w:p>
    <w:p w14:paraId="6FBCF35B" w14:textId="77777777" w:rsidR="00724039" w:rsidRPr="00213642" w:rsidRDefault="00724039" w:rsidP="00724039">
      <w:pPr>
        <w:shd w:val="clear" w:color="auto" w:fill="FFFFFF"/>
        <w:spacing w:after="180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A modest uptick (10%) in utilizations produces:</w:t>
      </w:r>
    </w:p>
    <w:p w14:paraId="3ED0CFE3" w14:textId="77777777" w:rsidR="00724039" w:rsidRPr="00213642" w:rsidRDefault="00724039" w:rsidP="00724039">
      <w:pPr>
        <w:numPr>
          <w:ilvl w:val="0"/>
          <w:numId w:val="3"/>
        </w:numPr>
        <w:shd w:val="clear" w:color="auto" w:fill="FFFFFF"/>
        <w:ind w:left="0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Revenues surges averaging 24%</w:t>
      </w:r>
    </w:p>
    <w:p w14:paraId="71682A7E" w14:textId="77777777" w:rsidR="00FB029A" w:rsidRPr="00213642" w:rsidRDefault="00FB029A" w:rsidP="00FB029A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</w:p>
    <w:p w14:paraId="6BC40B9B" w14:textId="77777777" w:rsidR="00724039" w:rsidRPr="00213642" w:rsidRDefault="00724039" w:rsidP="00724039">
      <w:pPr>
        <w:numPr>
          <w:ilvl w:val="0"/>
          <w:numId w:val="3"/>
        </w:numPr>
        <w:shd w:val="clear" w:color="auto" w:fill="FFFFFF"/>
        <w:ind w:left="0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color w:val="333333"/>
          <w:lang w:val="en-CA" w:eastAsia="en-CA"/>
        </w:rPr>
        <w:t>Organizational cost savings of 7%</w:t>
      </w:r>
    </w:p>
    <w:p w14:paraId="443312C8" w14:textId="77777777" w:rsidR="00FB029A" w:rsidRPr="00213642" w:rsidRDefault="00FB029A" w:rsidP="00FB029A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</w:p>
    <w:p w14:paraId="5AFE38D6" w14:textId="77777777" w:rsidR="00724039" w:rsidRPr="00213642" w:rsidRDefault="00724039" w:rsidP="00724039">
      <w:pPr>
        <w:shd w:val="clear" w:color="auto" w:fill="FFFFFF"/>
        <w:rPr>
          <w:rFonts w:ascii="Calibri" w:eastAsia="Times New Roman" w:hAnsi="Calibri" w:cs="Tahoma"/>
          <w:color w:val="333333"/>
          <w:lang w:val="en-CA" w:eastAsia="en-CA"/>
        </w:rPr>
      </w:pPr>
      <w:r w:rsidRPr="00213642">
        <w:rPr>
          <w:rFonts w:ascii="Calibri" w:eastAsia="Times New Roman" w:hAnsi="Calibri" w:cs="Tahoma"/>
          <w:b/>
          <w:bCs/>
          <w:color w:val="333333"/>
          <w:lang w:val="en-CA" w:eastAsia="en-CA"/>
        </w:rPr>
        <w:t>Please note: SNG will assist in developing specific calls to action, depending on use.  </w:t>
      </w:r>
    </w:p>
    <w:p w14:paraId="431D6A2A" w14:textId="77777777" w:rsidR="007577E8" w:rsidRPr="00213642" w:rsidRDefault="007577E8" w:rsidP="00724039">
      <w:pPr>
        <w:rPr>
          <w:rFonts w:ascii="Calibri" w:hAnsi="Calibri"/>
        </w:rPr>
      </w:pPr>
    </w:p>
    <w:sectPr w:rsidR="007577E8" w:rsidRPr="00213642" w:rsidSect="005D0C31">
      <w:headerReference w:type="default" r:id="rId7"/>
      <w:pgSz w:w="12240" w:h="15840"/>
      <w:pgMar w:top="1440" w:right="1134" w:bottom="1440" w:left="1418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E481" w14:textId="77777777" w:rsidR="00800722" w:rsidRDefault="00800722" w:rsidP="001F5DD7">
      <w:r>
        <w:separator/>
      </w:r>
    </w:p>
  </w:endnote>
  <w:endnote w:type="continuationSeparator" w:id="0">
    <w:p w14:paraId="0B85F70B" w14:textId="77777777" w:rsidR="00800722" w:rsidRDefault="00800722" w:rsidP="001F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05D6" w14:textId="77777777" w:rsidR="00800722" w:rsidRDefault="00800722" w:rsidP="001F5DD7">
      <w:r>
        <w:separator/>
      </w:r>
    </w:p>
  </w:footnote>
  <w:footnote w:type="continuationSeparator" w:id="0">
    <w:p w14:paraId="6FE8BD8D" w14:textId="77777777" w:rsidR="00800722" w:rsidRDefault="00800722" w:rsidP="001F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B19A" w14:textId="72FFF182" w:rsidR="008A539E" w:rsidRDefault="008A539E">
    <w:pPr>
      <w:pStyle w:val="Header"/>
    </w:pPr>
  </w:p>
  <w:p w14:paraId="56E8F81D" w14:textId="60ED6C8E" w:rsidR="008A539E" w:rsidRDefault="008A539E" w:rsidP="008A539E">
    <w:pPr>
      <w:pStyle w:val="Header"/>
      <w:rPr>
        <w:rFonts w:asciiTheme="majorHAnsi" w:hAnsiTheme="majorHAnsi" w:cs="Tahoma"/>
        <w:noProof/>
        <w:color w:val="46AD54"/>
        <w:sz w:val="32"/>
        <w:szCs w:val="32"/>
        <w:lang w:val="en-CA" w:eastAsia="en-CA"/>
      </w:rPr>
    </w:pPr>
    <w:r>
      <w:rPr>
        <w:noProof/>
        <w:lang w:val="en-CA" w:eastAsia="en-CA"/>
      </w:rPr>
      <w:drawing>
        <wp:inline distT="0" distB="0" distL="0" distR="0" wp14:anchorId="7DC36FB5" wp14:editId="4DA16911">
          <wp:extent cx="1400400" cy="498993"/>
          <wp:effectExtent l="0" t="0" r="0" b="0"/>
          <wp:docPr id="2" name="Picture 2" descr="C:\Users\Kimberley\Desktop\ScreenHunter_02 Nov. 10 13.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erley\Desktop\ScreenHunter_02 Nov. 10 13.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49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trong"/>
        <w:rFonts w:ascii="Calibri" w:hAnsi="Calibri" w:cs="Tahoma"/>
        <w:noProof/>
        <w:color w:val="333333"/>
        <w:lang w:val="en-CA" w:eastAsia="en-CA"/>
      </w:rPr>
      <w:t xml:space="preserve">                                                                     </w:t>
    </w:r>
    <w:r w:rsidR="005D0C31">
      <w:rPr>
        <w:rStyle w:val="Strong"/>
        <w:rFonts w:ascii="Calibri" w:hAnsi="Calibri" w:cs="Tahoma"/>
        <w:noProof/>
        <w:color w:val="333333"/>
        <w:lang w:val="en-CA" w:eastAsia="en-CA"/>
      </w:rPr>
      <w:t xml:space="preserve">                   </w:t>
    </w:r>
    <w:r>
      <w:rPr>
        <w:rStyle w:val="Strong"/>
        <w:rFonts w:ascii="Calibri" w:hAnsi="Calibri" w:cs="Tahoma"/>
        <w:noProof/>
        <w:color w:val="333333"/>
        <w:lang w:val="en-CA" w:eastAsia="en-CA"/>
      </w:rPr>
      <w:t xml:space="preserve">  </w:t>
    </w:r>
    <w:r>
      <w:rPr>
        <w:rStyle w:val="Strong"/>
        <w:rFonts w:ascii="Calibri" w:hAnsi="Calibri" w:cs="Tahoma"/>
        <w:noProof/>
        <w:color w:val="333333"/>
        <w:lang w:val="en-CA" w:eastAsia="en-CA"/>
      </w:rPr>
      <w:drawing>
        <wp:inline distT="0" distB="0" distL="0" distR="0" wp14:anchorId="2AF1D662" wp14:editId="1ABA3370">
          <wp:extent cx="1616400" cy="627728"/>
          <wp:effectExtent l="0" t="0" r="3175" b="1270"/>
          <wp:docPr id="5" name="Picture 5" descr="C:\Users\Kimberley\Desktop\ScreenHunter_01 Nov. 10 12.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imberley\Desktop\ScreenHunter_01 Nov. 10 12.4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62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3E7FD" w14:textId="77777777" w:rsidR="008A539E" w:rsidRDefault="008A539E" w:rsidP="008A539E">
    <w:pPr>
      <w:pStyle w:val="Header"/>
      <w:rPr>
        <w:rFonts w:asciiTheme="majorHAnsi" w:hAnsiTheme="majorHAnsi" w:cs="Tahoma"/>
        <w:noProof/>
        <w:color w:val="46AD54"/>
        <w:sz w:val="32"/>
        <w:szCs w:val="32"/>
        <w:lang w:val="en-CA" w:eastAsia="en-CA"/>
      </w:rPr>
    </w:pPr>
  </w:p>
  <w:p w14:paraId="454B91D8" w14:textId="42836559" w:rsidR="008A539E" w:rsidRPr="00D16660" w:rsidRDefault="008A539E" w:rsidP="008A539E">
    <w:pPr>
      <w:pStyle w:val="Header"/>
      <w:jc w:val="center"/>
      <w:rPr>
        <w:rFonts w:asciiTheme="majorHAnsi" w:hAnsiTheme="majorHAnsi" w:cs="Tahoma"/>
        <w:color w:val="46AD54"/>
        <w:sz w:val="32"/>
        <w:szCs w:val="32"/>
      </w:rPr>
    </w:pPr>
    <w:r w:rsidRPr="00213642">
      <w:rPr>
        <w:rFonts w:asciiTheme="majorHAnsi" w:hAnsiTheme="majorHAnsi" w:cs="Tahoma"/>
        <w:noProof/>
        <w:color w:val="46AD54"/>
        <w:sz w:val="32"/>
        <w:szCs w:val="32"/>
        <w:lang w:val="en-CA" w:eastAsia="en-CA"/>
      </w:rPr>
      <w:t>Main Messaging Targeting Businesses</w:t>
    </w:r>
  </w:p>
  <w:p w14:paraId="79FC76E4" w14:textId="211AF152" w:rsidR="00332B23" w:rsidRDefault="00332B23" w:rsidP="00332B23">
    <w:pPr>
      <w:pStyle w:val="Header"/>
      <w:jc w:val="right"/>
      <w:rPr>
        <w:noProof/>
        <w:lang w:val="en-CA" w:eastAsia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50A8"/>
    <w:multiLevelType w:val="multilevel"/>
    <w:tmpl w:val="FA4E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00927"/>
    <w:multiLevelType w:val="hybridMultilevel"/>
    <w:tmpl w:val="9D846FD2"/>
    <w:lvl w:ilvl="0" w:tplc="6BE0E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AE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7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0D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27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E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6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2A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40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43293A"/>
    <w:multiLevelType w:val="hybridMultilevel"/>
    <w:tmpl w:val="9C5CDF44"/>
    <w:lvl w:ilvl="0" w:tplc="F18E9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87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64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C7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61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2C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C0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5"/>
    <w:rsid w:val="00013E8D"/>
    <w:rsid w:val="00086316"/>
    <w:rsid w:val="000C2925"/>
    <w:rsid w:val="001F5DD7"/>
    <w:rsid w:val="00213642"/>
    <w:rsid w:val="00332B23"/>
    <w:rsid w:val="00396C6A"/>
    <w:rsid w:val="003D24A2"/>
    <w:rsid w:val="00453DA8"/>
    <w:rsid w:val="004817AA"/>
    <w:rsid w:val="0059076F"/>
    <w:rsid w:val="00591D40"/>
    <w:rsid w:val="005D0C31"/>
    <w:rsid w:val="005E409E"/>
    <w:rsid w:val="005E5545"/>
    <w:rsid w:val="00676945"/>
    <w:rsid w:val="006F3D63"/>
    <w:rsid w:val="00724039"/>
    <w:rsid w:val="007577E8"/>
    <w:rsid w:val="00800722"/>
    <w:rsid w:val="00837189"/>
    <w:rsid w:val="00877B92"/>
    <w:rsid w:val="008A539E"/>
    <w:rsid w:val="00A16F76"/>
    <w:rsid w:val="00B46C38"/>
    <w:rsid w:val="00B87493"/>
    <w:rsid w:val="00C979E9"/>
    <w:rsid w:val="00CF55EA"/>
    <w:rsid w:val="00D16660"/>
    <w:rsid w:val="00D56B9D"/>
    <w:rsid w:val="00EC293D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FA45"/>
  <w14:defaultImageDpi w14:val="300"/>
  <w15:docId w15:val="{E06A8E08-8453-47D0-BFD6-A2170C0D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D7"/>
  </w:style>
  <w:style w:type="paragraph" w:styleId="Footer">
    <w:name w:val="footer"/>
    <w:basedOn w:val="Normal"/>
    <w:link w:val="FooterChar"/>
    <w:uiPriority w:val="99"/>
    <w:unhideWhenUsed/>
    <w:rsid w:val="001F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D7"/>
  </w:style>
  <w:style w:type="paragraph" w:styleId="NormalWeb">
    <w:name w:val="Normal (Web)"/>
    <w:basedOn w:val="Normal"/>
    <w:uiPriority w:val="99"/>
    <w:semiHidden/>
    <w:unhideWhenUsed/>
    <w:rsid w:val="007240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724039"/>
  </w:style>
  <w:style w:type="character" w:styleId="Strong">
    <w:name w:val="Strong"/>
    <w:basedOn w:val="DefaultParagraphFont"/>
    <w:uiPriority w:val="22"/>
    <w:qFormat/>
    <w:rsid w:val="00724039"/>
    <w:rPr>
      <w:b/>
      <w:bCs/>
    </w:rPr>
  </w:style>
  <w:style w:type="paragraph" w:styleId="ListParagraph">
    <w:name w:val="List Paragraph"/>
    <w:basedOn w:val="Normal"/>
    <w:uiPriority w:val="34"/>
    <w:qFormat/>
    <w:rsid w:val="00FB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908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66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7DBA85696A41A293160D4E983B4B" ma:contentTypeVersion="4" ma:contentTypeDescription="Create a new document." ma:contentTypeScope="" ma:versionID="b7e8e913bb8ac5c7abe43b0eae311320">
  <xsd:schema xmlns:xsd="http://www.w3.org/2001/XMLSchema" xmlns:xs="http://www.w3.org/2001/XMLSchema" xmlns:p="http://schemas.microsoft.com/office/2006/metadata/properties" xmlns:ns2="947756b1-650d-48af-aecf-0021103b9541" targetNamespace="http://schemas.microsoft.com/office/2006/metadata/properties" ma:root="true" ma:fieldsID="d5d8678570712d8732a47327747b217f" ns2:_="">
    <xsd:import namespace="947756b1-650d-48af-aecf-0021103b9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56b1-650d-48af-aecf-0021103b9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34295f32-56c7-432c-b33e-60344ef0f8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9403ef-23ba-4729-b2dd-bdd3c0ad9dcf}" ma:internalName="TaxCatchAll" ma:showField="CatchAllData" ma:web="947756b1-650d-48af-aecf-0021103b9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7756b1-650d-48af-aecf-0021103b9541"/>
    <TaxKeywordTaxHTField xmlns="947756b1-650d-48af-aecf-0021103b954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E04E5DD-CB99-438C-9BD1-2C984918AE28}"/>
</file>

<file path=customXml/itemProps2.xml><?xml version="1.0" encoding="utf-8"?>
<ds:datastoreItem xmlns:ds="http://schemas.openxmlformats.org/officeDocument/2006/customXml" ds:itemID="{DF35CC33-9FC6-4D5A-9C56-7563C2DFC50A}"/>
</file>

<file path=customXml/itemProps3.xml><?xml version="1.0" encoding="utf-8"?>
<ds:datastoreItem xmlns:ds="http://schemas.openxmlformats.org/officeDocument/2006/customXml" ds:itemID="{3CDBB36A-AE6D-4946-909F-52114317E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Think Agency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Adams</dc:creator>
  <cp:keywords/>
  <dc:description/>
  <cp:lastModifiedBy>Kimberley Pegg</cp:lastModifiedBy>
  <cp:revision>13</cp:revision>
  <dcterms:created xsi:type="dcterms:W3CDTF">2014-09-02T16:17:00Z</dcterms:created>
  <dcterms:modified xsi:type="dcterms:W3CDTF">2014-11-11T00:53:00Z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0x010100695C7DBA85696A41A293160D4E983B4B</vt:lpwstr>
  </property>
  <property fmtid="{D5CDD505-2E9C-101B-9397-08002B2CF9AE}" pid="3" name="TaxKeyword">
    <vt:lpwstr/>
  </property>
</Properties>
</file>