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08B98" w14:textId="45A7988D" w:rsidR="00272180" w:rsidRDefault="00272180" w:rsidP="00C122B2">
      <w:pPr>
        <w:spacing w:after="0" w:line="240" w:lineRule="auto"/>
        <w:jc w:val="center"/>
        <w:rPr>
          <w:rFonts w:ascii="Calibri" w:eastAsia="Trebuchet MS,Tahoma,Times New R" w:hAnsi="Calibri" w:cs="Trebuchet MS,Tahoma,Times New R"/>
          <w:b/>
          <w:color w:val="002060"/>
          <w:sz w:val="24"/>
          <w:szCs w:val="24"/>
        </w:rPr>
      </w:pPr>
    </w:p>
    <w:p w14:paraId="03ACC2CA" w14:textId="41F4F351" w:rsidR="00C804AF" w:rsidRPr="002439E2" w:rsidRDefault="6A624B0D" w:rsidP="002439E2">
      <w:pPr>
        <w:spacing w:after="0" w:line="240" w:lineRule="auto"/>
        <w:jc w:val="center"/>
        <w:rPr>
          <w:rFonts w:ascii="Calibri" w:eastAsia="Times New Roman" w:hAnsi="Calibri" w:cs="Tahoma"/>
          <w:b/>
          <w:sz w:val="24"/>
          <w:szCs w:val="24"/>
        </w:rPr>
      </w:pPr>
      <w:r w:rsidRPr="002439E2">
        <w:rPr>
          <w:rFonts w:ascii="Calibri" w:eastAsia="Trebuchet MS,Tahoma,Times New R" w:hAnsi="Calibri" w:cs="Trebuchet MS,Tahoma,Times New R"/>
          <w:b/>
          <w:sz w:val="24"/>
          <w:szCs w:val="24"/>
        </w:rPr>
        <w:t xml:space="preserve">ORGANIZATION ANNOUNCES PROGRAM TO HELP </w:t>
      </w:r>
      <w:r w:rsidR="00272180" w:rsidRPr="002439E2">
        <w:rPr>
          <w:rFonts w:ascii="Calibri" w:eastAsia="Trebuchet MS,Tahoma,Times New R" w:hAnsi="Calibri" w:cs="Trebuchet MS,Tahoma,Times New R"/>
          <w:b/>
          <w:sz w:val="24"/>
          <w:szCs w:val="24"/>
        </w:rPr>
        <w:t>REGION NAME</w:t>
      </w:r>
      <w:r w:rsidRPr="002439E2">
        <w:rPr>
          <w:rFonts w:ascii="Calibri" w:eastAsia="Trebuchet MS,Tahoma,Times New R" w:hAnsi="Calibri" w:cs="Trebuchet MS,Tahoma,Times New R"/>
          <w:b/>
          <w:sz w:val="24"/>
          <w:szCs w:val="24"/>
        </w:rPr>
        <w:t>'S SMALL BUSINESSES BE MORE COMPETITIVE</w:t>
      </w:r>
    </w:p>
    <w:p w14:paraId="4DDF271A" w14:textId="77777777" w:rsidR="002B6444" w:rsidRPr="002439E2" w:rsidRDefault="002B6444" w:rsidP="00C122B2">
      <w:pPr>
        <w:spacing w:after="0" w:line="240" w:lineRule="auto"/>
        <w:jc w:val="center"/>
        <w:rPr>
          <w:rFonts w:ascii="Calibri" w:eastAsia="Times New Roman" w:hAnsi="Calibri" w:cs="Tahoma"/>
          <w:sz w:val="24"/>
          <w:szCs w:val="24"/>
        </w:rPr>
      </w:pPr>
    </w:p>
    <w:p w14:paraId="6610FDA1" w14:textId="184EFC10" w:rsidR="002B6444" w:rsidRPr="002439E2" w:rsidRDefault="002B6444" w:rsidP="00C122B2">
      <w:pPr>
        <w:spacing w:after="0" w:line="240" w:lineRule="auto"/>
        <w:jc w:val="center"/>
        <w:rPr>
          <w:rFonts w:ascii="Calibri" w:eastAsia="Times New Roman" w:hAnsi="Calibri" w:cs="Tahoma"/>
          <w:sz w:val="24"/>
          <w:szCs w:val="24"/>
        </w:rPr>
      </w:pPr>
      <w:r w:rsidRPr="002439E2">
        <w:rPr>
          <w:rFonts w:ascii="Calibri" w:eastAsia="Trebuchet MS,Tahoma,Times New R" w:hAnsi="Calibri" w:cs="Trebuchet MS,Tahoma,Times New R"/>
          <w:i/>
          <w:iCs/>
          <w:sz w:val="24"/>
          <w:szCs w:val="24"/>
        </w:rPr>
        <w:t>Small Business Growth Program Focuses on Smart Internet Usage to Drive Revenues Up and Costs Down</w:t>
      </w:r>
    </w:p>
    <w:p w14:paraId="59A5F128" w14:textId="77777777" w:rsidR="00AB51A0" w:rsidRPr="002439E2" w:rsidRDefault="00AB51A0" w:rsidP="00BC1DCE">
      <w:pPr>
        <w:spacing w:after="0" w:line="360" w:lineRule="auto"/>
        <w:jc w:val="both"/>
        <w:rPr>
          <w:rFonts w:ascii="Calibri" w:eastAsia="Times New Roman" w:hAnsi="Calibri" w:cs="Tahoma"/>
          <w:sz w:val="24"/>
          <w:szCs w:val="24"/>
        </w:rPr>
      </w:pPr>
    </w:p>
    <w:p w14:paraId="1E282300" w14:textId="5B0E8A19" w:rsidR="00AB51A0" w:rsidRPr="002439E2" w:rsidRDefault="6A624B0D" w:rsidP="00BC1DCE">
      <w:pPr>
        <w:spacing w:after="0" w:line="360" w:lineRule="auto"/>
        <w:rPr>
          <w:rFonts w:ascii="Calibri" w:hAnsi="Calibri"/>
          <w:sz w:val="24"/>
          <w:szCs w:val="24"/>
        </w:rPr>
      </w:pPr>
      <w:r w:rsidRPr="002439E2">
        <w:rPr>
          <w:rFonts w:ascii="Calibri" w:eastAsia="Trebuchet MS,Tahoma,Times New R" w:hAnsi="Calibri" w:cs="Trebuchet MS,Tahoma,Times New R"/>
          <w:sz w:val="24"/>
          <w:szCs w:val="24"/>
        </w:rPr>
        <w:t xml:space="preserve">DATE (City, State) Today ORAGNIZATION announced an exciting program for REGION's small businesses to better understand steps to take to be more competitive.  In conjunction with broadband research firm Strategic Networks Group (SNG), ORGANIZATION is providing one-of-a-kind resources and customized guidance for businesses </w:t>
      </w:r>
      <w:r w:rsidR="00C122B2" w:rsidRPr="002439E2">
        <w:rPr>
          <w:rFonts w:ascii="Calibri" w:eastAsia="Trebuchet MS,Tahoma,Times New R" w:hAnsi="Calibri" w:cs="Trebuchet MS,Tahoma,Times New R"/>
          <w:sz w:val="24"/>
          <w:szCs w:val="24"/>
        </w:rPr>
        <w:t>that</w:t>
      </w:r>
      <w:r w:rsidRPr="002439E2">
        <w:rPr>
          <w:rFonts w:ascii="Calibri" w:eastAsia="Trebuchet MS,Tahoma,Times New R" w:hAnsi="Calibri" w:cs="Trebuchet MS,Tahoma,Times New R"/>
          <w:sz w:val="24"/>
          <w:szCs w:val="24"/>
        </w:rPr>
        <w:t xml:space="preserve"> elect to participate in the effort.</w:t>
      </w:r>
    </w:p>
    <w:p w14:paraId="5044D19C" w14:textId="4F3750F7" w:rsidR="00AB51A0" w:rsidRPr="002439E2" w:rsidRDefault="00AB51A0" w:rsidP="00BC1DCE">
      <w:pPr>
        <w:spacing w:after="0" w:line="360" w:lineRule="auto"/>
        <w:rPr>
          <w:rFonts w:ascii="Calibri" w:hAnsi="Calibri"/>
          <w:sz w:val="24"/>
          <w:szCs w:val="24"/>
        </w:rPr>
      </w:pPr>
    </w:p>
    <w:p w14:paraId="6193EF05" w14:textId="5209FC06" w:rsidR="00AB51A0" w:rsidRPr="002439E2" w:rsidRDefault="00272180" w:rsidP="00BC1DCE">
      <w:pPr>
        <w:spacing w:after="0" w:line="360" w:lineRule="auto"/>
        <w:rPr>
          <w:rFonts w:ascii="Calibri" w:hAnsi="Calibri"/>
          <w:sz w:val="24"/>
          <w:szCs w:val="24"/>
        </w:rPr>
      </w:pPr>
      <w:r w:rsidRPr="002439E2">
        <w:rPr>
          <w:rFonts w:ascii="Calibri" w:eastAsia="Trebuchet MS,Tahoma,Times New R" w:hAnsi="Calibri" w:cs="Trebuchet MS,Tahoma,Times New R"/>
          <w:sz w:val="24"/>
          <w:szCs w:val="24"/>
        </w:rPr>
        <w:t>Supported by ORGANIZ</w:t>
      </w:r>
      <w:r w:rsidR="6A624B0D" w:rsidRPr="002439E2">
        <w:rPr>
          <w:rFonts w:ascii="Calibri" w:eastAsia="Trebuchet MS,Tahoma,Times New R" w:hAnsi="Calibri" w:cs="Trebuchet MS,Tahoma,Times New R"/>
          <w:sz w:val="24"/>
          <w:szCs w:val="24"/>
        </w:rPr>
        <w:t xml:space="preserve">ATION, SNG's Small Business Growth Program is free to all businesses in PLACE with less than fifty employees.  </w:t>
      </w:r>
    </w:p>
    <w:p w14:paraId="40594168" w14:textId="69BAC6CF" w:rsidR="00AB51A0" w:rsidRPr="002439E2" w:rsidRDefault="00AB51A0" w:rsidP="00BC1DCE">
      <w:pPr>
        <w:spacing w:after="0" w:line="360" w:lineRule="auto"/>
        <w:rPr>
          <w:rFonts w:ascii="Calibri" w:hAnsi="Calibri"/>
          <w:sz w:val="24"/>
          <w:szCs w:val="24"/>
        </w:rPr>
      </w:pPr>
    </w:p>
    <w:p w14:paraId="79D79520" w14:textId="45F344D0" w:rsidR="00AB51A0" w:rsidRPr="002439E2" w:rsidRDefault="6A624B0D" w:rsidP="00BC1DCE">
      <w:pPr>
        <w:spacing w:after="0" w:line="360" w:lineRule="auto"/>
        <w:rPr>
          <w:rFonts w:ascii="Calibri" w:eastAsia="Times New Roman" w:hAnsi="Calibri" w:cs="Tahoma"/>
          <w:sz w:val="24"/>
          <w:szCs w:val="24"/>
        </w:rPr>
      </w:pPr>
      <w:r w:rsidRPr="002439E2">
        <w:rPr>
          <w:rFonts w:ascii="Calibri" w:eastAsia="Trebuchet MS,Tahoma,Times New R" w:hAnsi="Calibri" w:cs="Trebuchet MS,Tahoma,Times New R"/>
          <w:sz w:val="24"/>
          <w:szCs w:val="24"/>
        </w:rPr>
        <w:t xml:space="preserve">"We've found that small businesses across North America are notoriously slow to adopt Internet applications," explains Doug Adams, VP of Communications for SNG. "Research in more than ten states shows us time and again that small businesses either don't understand how Internet applications are relevant to their business or lack the will to take the time to deploy them." </w:t>
      </w:r>
    </w:p>
    <w:p w14:paraId="11059B09" w14:textId="3F7C1A0A" w:rsidR="6A624B0D" w:rsidRPr="002439E2" w:rsidRDefault="6A624B0D" w:rsidP="00BC1DCE">
      <w:pPr>
        <w:spacing w:after="0" w:line="360" w:lineRule="auto"/>
        <w:rPr>
          <w:rFonts w:ascii="Calibri" w:hAnsi="Calibri"/>
          <w:sz w:val="24"/>
          <w:szCs w:val="24"/>
        </w:rPr>
      </w:pPr>
    </w:p>
    <w:p w14:paraId="6D0A6F16" w14:textId="564CBF96" w:rsidR="00C804AF" w:rsidRPr="002439E2" w:rsidRDefault="6A624B0D" w:rsidP="00BC1DCE">
      <w:pPr>
        <w:spacing w:after="0" w:line="360" w:lineRule="auto"/>
        <w:rPr>
          <w:rFonts w:ascii="Calibri" w:hAnsi="Calibri"/>
          <w:sz w:val="24"/>
          <w:szCs w:val="24"/>
        </w:rPr>
      </w:pPr>
      <w:r w:rsidRPr="002439E2">
        <w:rPr>
          <w:rFonts w:ascii="Calibri" w:hAnsi="Calibri"/>
          <w:sz w:val="24"/>
          <w:szCs w:val="24"/>
        </w:rPr>
        <w:t xml:space="preserve">The Small Business Growth Program connects the dots for businesses to understand what meaningful and expanded utilization could mean for their business.  Participating local businesses </w:t>
      </w:r>
      <w:r w:rsidR="00BC1DCE" w:rsidRPr="002439E2">
        <w:rPr>
          <w:rFonts w:ascii="Calibri" w:hAnsi="Calibri"/>
          <w:sz w:val="24"/>
          <w:szCs w:val="24"/>
        </w:rPr>
        <w:t>that</w:t>
      </w:r>
      <w:r w:rsidRPr="002439E2">
        <w:rPr>
          <w:rFonts w:ascii="Calibri" w:hAnsi="Calibri"/>
          <w:sz w:val="24"/>
          <w:szCs w:val="24"/>
        </w:rPr>
        <w:t xml:space="preserve"> take a self-assessment will receive invaluable business intelligence in the form of a roadmap to driving revenues and reducing costs.  As SNG has surveyed tens of thousands of businesses across the nation regarding their Internet use and accompanying financial benefits, SNG can compare how a REGION NAME business is leveraging broadband's benefits in comparison to their peers and competitors.  For example, a participating manufacturer with 10 employees will receive a customized report that shows the top three Internet applications (in terms of revenue and cost </w:t>
      </w:r>
      <w:r w:rsidRPr="002439E2">
        <w:rPr>
          <w:rFonts w:ascii="Calibri" w:hAnsi="Calibri"/>
          <w:sz w:val="24"/>
          <w:szCs w:val="24"/>
        </w:rPr>
        <w:lastRenderedPageBreak/>
        <w:t>benefits) that they should be undertaking - along with the average financial impact their peers are realizing.</w:t>
      </w:r>
    </w:p>
    <w:p w14:paraId="0B57E2D6" w14:textId="339CBE81" w:rsidR="00C804AF" w:rsidRPr="002439E2" w:rsidRDefault="00C804AF" w:rsidP="00BC1DCE">
      <w:pPr>
        <w:spacing w:after="0" w:line="360" w:lineRule="auto"/>
        <w:rPr>
          <w:rFonts w:ascii="Calibri" w:hAnsi="Calibri"/>
          <w:sz w:val="24"/>
          <w:szCs w:val="24"/>
        </w:rPr>
      </w:pPr>
    </w:p>
    <w:p w14:paraId="7860C40E" w14:textId="641656A8" w:rsidR="00C804AF" w:rsidRPr="002439E2" w:rsidRDefault="6A624B0D" w:rsidP="00BC1DCE">
      <w:pPr>
        <w:spacing w:after="0" w:line="360" w:lineRule="auto"/>
        <w:rPr>
          <w:rFonts w:ascii="Calibri" w:hAnsi="Calibri"/>
          <w:sz w:val="24"/>
          <w:szCs w:val="24"/>
        </w:rPr>
      </w:pPr>
      <w:r w:rsidRPr="002439E2">
        <w:rPr>
          <w:rFonts w:ascii="Calibri" w:hAnsi="Calibri"/>
          <w:sz w:val="24"/>
          <w:szCs w:val="24"/>
        </w:rPr>
        <w:t>"We see this program as being incredibly beneficial for our local businesses," explains LOCAL LEADER, TITLE OF ORGANIZATIO</w:t>
      </w:r>
      <w:r w:rsidR="00272180" w:rsidRPr="002439E2">
        <w:rPr>
          <w:rFonts w:ascii="Calibri" w:hAnsi="Calibri"/>
          <w:sz w:val="24"/>
          <w:szCs w:val="24"/>
        </w:rPr>
        <w:t>N</w:t>
      </w:r>
      <w:r w:rsidRPr="002439E2">
        <w:rPr>
          <w:rFonts w:ascii="Calibri" w:hAnsi="Calibri"/>
          <w:sz w:val="24"/>
          <w:szCs w:val="24"/>
        </w:rPr>
        <w:t xml:space="preserve">. "Often businesses just assume that the Internet and its vast applications are not for them.  With this program we are able to show them just how much opportunity they are missing by comparing what their direct peers and competitors are doing online." </w:t>
      </w:r>
    </w:p>
    <w:p w14:paraId="130E4A68" w14:textId="310B6DEA" w:rsidR="00C804AF" w:rsidRPr="002439E2" w:rsidRDefault="00C804AF" w:rsidP="00BC1DCE">
      <w:pPr>
        <w:spacing w:after="0" w:line="360" w:lineRule="auto"/>
        <w:rPr>
          <w:rFonts w:ascii="Calibri" w:hAnsi="Calibri"/>
          <w:sz w:val="24"/>
          <w:szCs w:val="24"/>
        </w:rPr>
      </w:pPr>
    </w:p>
    <w:p w14:paraId="7DE4EA5C" w14:textId="2D2F51D5" w:rsidR="00C804AF" w:rsidRPr="002439E2" w:rsidRDefault="2D2F51D5" w:rsidP="00BC1DCE">
      <w:pPr>
        <w:spacing w:after="0" w:line="360" w:lineRule="auto"/>
        <w:rPr>
          <w:rFonts w:ascii="Calibri" w:eastAsia="Times New Roman" w:hAnsi="Calibri" w:cs="Tahoma"/>
          <w:sz w:val="24"/>
          <w:szCs w:val="24"/>
        </w:rPr>
      </w:pPr>
      <w:r w:rsidRPr="002439E2">
        <w:rPr>
          <w:rFonts w:ascii="Calibri" w:hAnsi="Calibri"/>
          <w:sz w:val="24"/>
          <w:szCs w:val="24"/>
        </w:rPr>
        <w:t xml:space="preserve">The program also includes optional face-to-face business coaching to ascertain next steps as well as online tools and tutorials to empower REGION's businesses to take action. </w:t>
      </w:r>
    </w:p>
    <w:p w14:paraId="5A37593C" w14:textId="77777777" w:rsidR="00FB2AE7" w:rsidRPr="002439E2" w:rsidRDefault="00FB2AE7" w:rsidP="00BC1DCE">
      <w:pPr>
        <w:spacing w:line="360" w:lineRule="auto"/>
        <w:rPr>
          <w:rFonts w:ascii="Calibri" w:eastAsia="Times New Roman" w:hAnsi="Calibri" w:cs="Tahoma"/>
          <w:sz w:val="24"/>
          <w:szCs w:val="24"/>
        </w:rPr>
      </w:pPr>
    </w:p>
    <w:p w14:paraId="01AC33BC" w14:textId="2A9C4CDE" w:rsidR="00BC1DCE" w:rsidRPr="002439E2" w:rsidRDefault="00BC1DCE" w:rsidP="00BC1DCE">
      <w:pPr>
        <w:spacing w:before="100" w:beforeAutospacing="1" w:after="100" w:afterAutospacing="1" w:line="360" w:lineRule="auto"/>
        <w:contextualSpacing/>
        <w:rPr>
          <w:rFonts w:ascii="Calibri" w:eastAsia="Calibri" w:hAnsi="Calibri" w:cs="Calibri"/>
          <w:b/>
          <w:bCs/>
          <w:sz w:val="24"/>
          <w:szCs w:val="24"/>
        </w:rPr>
      </w:pPr>
      <w:r w:rsidRPr="002439E2">
        <w:rPr>
          <w:rFonts w:ascii="Calibri" w:eastAsia="Calibri" w:hAnsi="Calibri" w:cs="Calibri"/>
          <w:b/>
          <w:bCs/>
          <w:sz w:val="24"/>
          <w:szCs w:val="24"/>
        </w:rPr>
        <w:t>About Strategic Networks Group (SNG)</w:t>
      </w:r>
    </w:p>
    <w:p w14:paraId="5C9FDF75" w14:textId="147EC3C1" w:rsidR="00FB2AE7" w:rsidRPr="002439E2" w:rsidRDefault="00BC1DCE" w:rsidP="00BC1DCE">
      <w:pPr>
        <w:spacing w:line="360" w:lineRule="auto"/>
        <w:rPr>
          <w:rFonts w:ascii="Calibri" w:eastAsia="Times New Roman" w:hAnsi="Calibri" w:cs="Tahoma"/>
          <w:sz w:val="24"/>
          <w:szCs w:val="24"/>
        </w:rPr>
      </w:pPr>
      <w:r w:rsidRPr="002439E2">
        <w:rPr>
          <w:rFonts w:ascii="Calibri" w:eastAsia="Times New Roman" w:hAnsi="Calibri" w:cs="Calibri"/>
          <w:sz w:val="24"/>
          <w:szCs w:val="24"/>
          <w:lang w:val="en-US"/>
        </w:rPr>
        <w:t>Focused on economic advancement through broadband utilization, SNG is a group of broadband economists who develop strategies for most effectively leve</w:t>
      </w:r>
      <w:r w:rsidR="001848E0">
        <w:rPr>
          <w:rFonts w:ascii="Calibri" w:eastAsia="Times New Roman" w:hAnsi="Calibri" w:cs="Calibri"/>
          <w:sz w:val="24"/>
          <w:szCs w:val="24"/>
          <w:lang w:val="en-US"/>
        </w:rPr>
        <w:t>raging broadband investments. SN</w:t>
      </w:r>
      <w:bookmarkStart w:id="0" w:name="_GoBack"/>
      <w:bookmarkEnd w:id="0"/>
      <w:r w:rsidRPr="002439E2">
        <w:rPr>
          <w:rFonts w:ascii="Calibri" w:eastAsia="Times New Roman" w:hAnsi="Calibri" w:cs="Calibri"/>
          <w:sz w:val="24"/>
          <w:szCs w:val="24"/>
          <w:lang w:val="en-US"/>
        </w:rPr>
        <w:t xml:space="preserve">G </w:t>
      </w:r>
      <w:r w:rsidRPr="002439E2">
        <w:rPr>
          <w:sz w:val="24"/>
          <w:szCs w:val="24"/>
        </w:rPr>
        <w:t xml:space="preserve">addresses broadband utilization from the individual organization level all the way up to working with more than ten American states. SNG looks </w:t>
      </w:r>
      <w:r w:rsidRPr="002439E2">
        <w:rPr>
          <w:rFonts w:ascii="Calibri" w:eastAsia="Times New Roman" w:hAnsi="Calibri" w:cs="Calibri"/>
          <w:sz w:val="24"/>
          <w:szCs w:val="24"/>
          <w:lang w:val="en-US"/>
        </w:rPr>
        <w:t xml:space="preserve">to help make the most broad-reaching and transformational impacts that broadband can bring to enable businesses, communities and regions by delivering the data and analysis decision makers need to maximize broadband’s potential.   Learn more about SNG online at </w:t>
      </w:r>
      <w:hyperlink r:id="rId10" w:history="1">
        <w:r w:rsidRPr="002439E2">
          <w:rPr>
            <w:rStyle w:val="Hyperlink"/>
            <w:rFonts w:ascii="Calibri" w:eastAsia="Times New Roman" w:hAnsi="Calibri" w:cs="Calibri"/>
            <w:color w:val="auto"/>
            <w:sz w:val="24"/>
            <w:szCs w:val="24"/>
            <w:lang w:val="en-US"/>
          </w:rPr>
          <w:t>www.sngroup.com</w:t>
        </w:r>
      </w:hyperlink>
      <w:r w:rsidRPr="002439E2">
        <w:rPr>
          <w:rFonts w:ascii="Calibri" w:eastAsia="Times New Roman" w:hAnsi="Calibri" w:cs="Calibri"/>
          <w:sz w:val="24"/>
          <w:szCs w:val="24"/>
          <w:lang w:val="en-US"/>
        </w:rPr>
        <w:t xml:space="preserve">. </w:t>
      </w:r>
    </w:p>
    <w:p w14:paraId="3EC29C61" w14:textId="77777777" w:rsidR="006A1EBD" w:rsidRPr="001535B4" w:rsidRDefault="006A1EBD" w:rsidP="00C122B2">
      <w:pPr>
        <w:rPr>
          <w:rFonts w:ascii="Calibri" w:eastAsia="Times New Roman" w:hAnsi="Calibri" w:cs="Tahoma"/>
          <w:sz w:val="24"/>
          <w:szCs w:val="24"/>
        </w:rPr>
      </w:pPr>
    </w:p>
    <w:p w14:paraId="2E5E5FCA" w14:textId="77777777" w:rsidR="006A1EBD" w:rsidRPr="001535B4" w:rsidRDefault="006A1EBD" w:rsidP="002B6444">
      <w:pPr>
        <w:rPr>
          <w:rFonts w:ascii="Calibri" w:eastAsia="Times New Roman" w:hAnsi="Calibri" w:cs="Tahoma"/>
          <w:sz w:val="24"/>
          <w:szCs w:val="24"/>
        </w:rPr>
      </w:pPr>
    </w:p>
    <w:sectPr w:rsidR="006A1EBD" w:rsidRPr="001535B4" w:rsidSect="0028233A">
      <w:headerReference w:type="default" r:id="rId11"/>
      <w:footerReference w:type="default" r:id="rId12"/>
      <w:pgSz w:w="12240" w:h="15840" w:code="1"/>
      <w:pgMar w:top="720" w:right="1134" w:bottom="720" w:left="1418" w:header="22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A92B6" w14:textId="77777777" w:rsidR="001848E0" w:rsidRDefault="001848E0" w:rsidP="002439E2">
      <w:pPr>
        <w:spacing w:after="0" w:line="240" w:lineRule="auto"/>
      </w:pPr>
      <w:r>
        <w:separator/>
      </w:r>
    </w:p>
  </w:endnote>
  <w:endnote w:type="continuationSeparator" w:id="0">
    <w:p w14:paraId="2654FBB4" w14:textId="77777777" w:rsidR="001848E0" w:rsidRDefault="001848E0" w:rsidP="002439E2">
      <w:pPr>
        <w:spacing w:after="0" w:line="240" w:lineRule="auto"/>
      </w:pPr>
      <w:r>
        <w:continuationSeparator/>
      </w:r>
    </w:p>
  </w:endnote>
  <w:endnote w:type="continuationNotice" w:id="1">
    <w:p w14:paraId="3DEEF6B1" w14:textId="77777777" w:rsidR="000372FA" w:rsidRDefault="00037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Tahoma,Times New 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975604"/>
      <w:docPartObj>
        <w:docPartGallery w:val="Page Numbers (Bottom of Page)"/>
        <w:docPartUnique/>
      </w:docPartObj>
    </w:sdtPr>
    <w:sdtEndPr>
      <w:rPr>
        <w:noProof/>
      </w:rPr>
    </w:sdtEndPr>
    <w:sdtContent>
      <w:p w14:paraId="3179BF6D" w14:textId="0112D4FD" w:rsidR="001848E0" w:rsidRDefault="001848E0">
        <w:pPr>
          <w:pStyle w:val="Footer"/>
          <w:jc w:val="center"/>
        </w:pPr>
        <w:r>
          <w:fldChar w:fldCharType="begin"/>
        </w:r>
        <w:r>
          <w:instrText xml:space="preserve"> PAGE   \* MERGEFORMAT </w:instrText>
        </w:r>
        <w:r>
          <w:fldChar w:fldCharType="separate"/>
        </w:r>
        <w:r w:rsidR="000372FA">
          <w:rPr>
            <w:noProof/>
          </w:rPr>
          <w:t>2</w:t>
        </w:r>
        <w:r>
          <w:rPr>
            <w:noProof/>
          </w:rPr>
          <w:fldChar w:fldCharType="end"/>
        </w:r>
      </w:p>
    </w:sdtContent>
  </w:sdt>
  <w:p w14:paraId="29B19063" w14:textId="77777777" w:rsidR="001848E0" w:rsidRDefault="00184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548C3" w14:textId="77777777" w:rsidR="001848E0" w:rsidRDefault="001848E0" w:rsidP="002439E2">
      <w:pPr>
        <w:spacing w:after="0" w:line="240" w:lineRule="auto"/>
      </w:pPr>
      <w:r>
        <w:separator/>
      </w:r>
    </w:p>
  </w:footnote>
  <w:footnote w:type="continuationSeparator" w:id="0">
    <w:p w14:paraId="700F902C" w14:textId="77777777" w:rsidR="001848E0" w:rsidRDefault="001848E0" w:rsidP="002439E2">
      <w:pPr>
        <w:spacing w:after="0" w:line="240" w:lineRule="auto"/>
      </w:pPr>
      <w:r>
        <w:continuationSeparator/>
      </w:r>
    </w:p>
  </w:footnote>
  <w:footnote w:type="continuationNotice" w:id="1">
    <w:p w14:paraId="7F98D8E8" w14:textId="77777777" w:rsidR="000372FA" w:rsidRDefault="000372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53DD8" w14:textId="34570166" w:rsidR="001848E0" w:rsidRDefault="001848E0" w:rsidP="002439E2">
    <w:pPr>
      <w:pStyle w:val="Header"/>
      <w:tabs>
        <w:tab w:val="clear" w:pos="4680"/>
        <w:tab w:val="clear" w:pos="9360"/>
        <w:tab w:val="left" w:pos="2820"/>
        <w:tab w:val="left" w:pos="2955"/>
      </w:tabs>
      <w:rPr>
        <w:noProof/>
        <w:color w:val="46AD54"/>
        <w:sz w:val="32"/>
        <w:szCs w:val="32"/>
        <w:lang w:eastAsia="en-CA"/>
      </w:rPr>
    </w:pPr>
    <w:r>
      <w:rPr>
        <w:noProof/>
        <w:lang w:eastAsia="en-CA"/>
      </w:rPr>
      <w:drawing>
        <wp:inline distT="0" distB="0" distL="0" distR="0" wp14:anchorId="239D86B9" wp14:editId="610A4F78">
          <wp:extent cx="1657350" cy="590550"/>
          <wp:effectExtent l="0" t="0" r="0" b="0"/>
          <wp:docPr id="4" name="Picture 4" descr="C:\Users\Kimberley\Desktop\ScreenHunter_02 Nov. 10 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berley\Desktop\ScreenHunter_02 Nov. 10 13.3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90550"/>
                  </a:xfrm>
                  <a:prstGeom prst="rect">
                    <a:avLst/>
                  </a:prstGeom>
                  <a:noFill/>
                  <a:ln>
                    <a:noFill/>
                  </a:ln>
                </pic:spPr>
              </pic:pic>
            </a:graphicData>
          </a:graphic>
        </wp:inline>
      </w:drawing>
    </w:r>
    <w:r>
      <w:rPr>
        <w:noProof/>
        <w:color w:val="46AD54"/>
        <w:sz w:val="32"/>
        <w:szCs w:val="32"/>
        <w:lang w:eastAsia="en-CA"/>
      </w:rPr>
      <w:t xml:space="preserve">                                                          </w:t>
    </w:r>
    <w:r>
      <w:rPr>
        <w:noProof/>
        <w:color w:val="46AD54"/>
        <w:sz w:val="32"/>
        <w:szCs w:val="32"/>
        <w:lang w:eastAsia="en-CA"/>
      </w:rPr>
      <w:drawing>
        <wp:inline distT="0" distB="0" distL="0" distR="0" wp14:anchorId="718BECE2" wp14:editId="691F0847">
          <wp:extent cx="1616400" cy="627728"/>
          <wp:effectExtent l="0" t="0" r="3175" b="1270"/>
          <wp:docPr id="5" name="Picture 5" descr="C:\Users\Kimberley\Desktop\ScreenHunter_01 Nov. 10 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mberley\Desktop\ScreenHunter_01 Nov. 10 12.4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400" cy="627728"/>
                  </a:xfrm>
                  <a:prstGeom prst="rect">
                    <a:avLst/>
                  </a:prstGeom>
                  <a:noFill/>
                  <a:ln>
                    <a:noFill/>
                  </a:ln>
                </pic:spPr>
              </pic:pic>
            </a:graphicData>
          </a:graphic>
        </wp:inline>
      </w:drawing>
    </w:r>
  </w:p>
  <w:p w14:paraId="08DD87C4" w14:textId="77777777" w:rsidR="001848E0" w:rsidRDefault="001848E0" w:rsidP="002439E2">
    <w:pPr>
      <w:pStyle w:val="Header"/>
      <w:tabs>
        <w:tab w:val="clear" w:pos="4680"/>
        <w:tab w:val="clear" w:pos="9360"/>
        <w:tab w:val="left" w:pos="2820"/>
        <w:tab w:val="left" w:pos="2955"/>
      </w:tabs>
      <w:rPr>
        <w:noProof/>
        <w:color w:val="46AD54"/>
        <w:sz w:val="32"/>
        <w:szCs w:val="32"/>
        <w:lang w:eastAsia="en-CA"/>
      </w:rPr>
    </w:pPr>
  </w:p>
  <w:p w14:paraId="681C66B2" w14:textId="77777777" w:rsidR="001848E0" w:rsidRDefault="001848E0" w:rsidP="002439E2">
    <w:pPr>
      <w:pStyle w:val="Header"/>
      <w:tabs>
        <w:tab w:val="clear" w:pos="4680"/>
        <w:tab w:val="clear" w:pos="9360"/>
        <w:tab w:val="left" w:pos="2820"/>
        <w:tab w:val="left" w:pos="2955"/>
      </w:tabs>
      <w:rPr>
        <w:noProof/>
        <w:color w:val="46AD54"/>
        <w:sz w:val="32"/>
        <w:szCs w:val="32"/>
        <w:lang w:eastAsia="en-CA"/>
      </w:rPr>
    </w:pPr>
  </w:p>
  <w:p w14:paraId="1AB7317A" w14:textId="00F1D90F" w:rsidR="001848E0" w:rsidRDefault="001848E0" w:rsidP="002439E2">
    <w:pPr>
      <w:pStyle w:val="Header"/>
      <w:tabs>
        <w:tab w:val="clear" w:pos="4680"/>
        <w:tab w:val="clear" w:pos="9360"/>
        <w:tab w:val="left" w:pos="2820"/>
        <w:tab w:val="left" w:pos="2955"/>
      </w:tabs>
      <w:jc w:val="center"/>
      <w:rPr>
        <w:noProof/>
        <w:color w:val="46AD54"/>
        <w:sz w:val="32"/>
        <w:szCs w:val="32"/>
        <w:lang w:eastAsia="en-CA"/>
      </w:rPr>
    </w:pPr>
    <w:r>
      <w:rPr>
        <w:noProof/>
        <w:color w:val="46AD54"/>
        <w:sz w:val="32"/>
        <w:szCs w:val="32"/>
        <w:lang w:eastAsia="en-CA"/>
      </w:rPr>
      <w:t>Press Release</w:t>
    </w:r>
  </w:p>
  <w:p w14:paraId="249C97BA" w14:textId="77777777" w:rsidR="001848E0" w:rsidRPr="002439E2" w:rsidRDefault="001848E0" w:rsidP="002439E2">
    <w:pPr>
      <w:pStyle w:val="Header"/>
      <w:tabs>
        <w:tab w:val="clear" w:pos="4680"/>
        <w:tab w:val="clear" w:pos="9360"/>
        <w:tab w:val="left" w:pos="2820"/>
        <w:tab w:val="left" w:pos="2955"/>
      </w:tabs>
      <w:jc w:val="center"/>
      <w:rPr>
        <w:color w:val="46AD54"/>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4040"/>
    <w:multiLevelType w:val="hybridMultilevel"/>
    <w:tmpl w:val="23F24BA0"/>
    <w:lvl w:ilvl="0" w:tplc="8D78963A">
      <w:start w:val="1"/>
      <w:numFmt w:val="bullet"/>
      <w:lvlText w:val="•"/>
      <w:lvlJc w:val="left"/>
      <w:pPr>
        <w:tabs>
          <w:tab w:val="num" w:pos="720"/>
        </w:tabs>
        <w:ind w:left="720" w:hanging="360"/>
      </w:pPr>
      <w:rPr>
        <w:rFonts w:ascii="Arial" w:hAnsi="Arial" w:hint="default"/>
      </w:rPr>
    </w:lvl>
    <w:lvl w:ilvl="1" w:tplc="A2FADB6C" w:tentative="1">
      <w:start w:val="1"/>
      <w:numFmt w:val="bullet"/>
      <w:lvlText w:val="•"/>
      <w:lvlJc w:val="left"/>
      <w:pPr>
        <w:tabs>
          <w:tab w:val="num" w:pos="1440"/>
        </w:tabs>
        <w:ind w:left="1440" w:hanging="360"/>
      </w:pPr>
      <w:rPr>
        <w:rFonts w:ascii="Arial" w:hAnsi="Arial" w:hint="default"/>
      </w:rPr>
    </w:lvl>
    <w:lvl w:ilvl="2" w:tplc="7012FF5A" w:tentative="1">
      <w:start w:val="1"/>
      <w:numFmt w:val="bullet"/>
      <w:lvlText w:val="•"/>
      <w:lvlJc w:val="left"/>
      <w:pPr>
        <w:tabs>
          <w:tab w:val="num" w:pos="2160"/>
        </w:tabs>
        <w:ind w:left="2160" w:hanging="360"/>
      </w:pPr>
      <w:rPr>
        <w:rFonts w:ascii="Arial" w:hAnsi="Arial" w:hint="default"/>
      </w:rPr>
    </w:lvl>
    <w:lvl w:ilvl="3" w:tplc="EE5CC3CC" w:tentative="1">
      <w:start w:val="1"/>
      <w:numFmt w:val="bullet"/>
      <w:lvlText w:val="•"/>
      <w:lvlJc w:val="left"/>
      <w:pPr>
        <w:tabs>
          <w:tab w:val="num" w:pos="2880"/>
        </w:tabs>
        <w:ind w:left="2880" w:hanging="360"/>
      </w:pPr>
      <w:rPr>
        <w:rFonts w:ascii="Arial" w:hAnsi="Arial" w:hint="default"/>
      </w:rPr>
    </w:lvl>
    <w:lvl w:ilvl="4" w:tplc="24C6381E" w:tentative="1">
      <w:start w:val="1"/>
      <w:numFmt w:val="bullet"/>
      <w:lvlText w:val="•"/>
      <w:lvlJc w:val="left"/>
      <w:pPr>
        <w:tabs>
          <w:tab w:val="num" w:pos="3600"/>
        </w:tabs>
        <w:ind w:left="3600" w:hanging="360"/>
      </w:pPr>
      <w:rPr>
        <w:rFonts w:ascii="Arial" w:hAnsi="Arial" w:hint="default"/>
      </w:rPr>
    </w:lvl>
    <w:lvl w:ilvl="5" w:tplc="5A8053FA" w:tentative="1">
      <w:start w:val="1"/>
      <w:numFmt w:val="bullet"/>
      <w:lvlText w:val="•"/>
      <w:lvlJc w:val="left"/>
      <w:pPr>
        <w:tabs>
          <w:tab w:val="num" w:pos="4320"/>
        </w:tabs>
        <w:ind w:left="4320" w:hanging="360"/>
      </w:pPr>
      <w:rPr>
        <w:rFonts w:ascii="Arial" w:hAnsi="Arial" w:hint="default"/>
      </w:rPr>
    </w:lvl>
    <w:lvl w:ilvl="6" w:tplc="029E9EE4" w:tentative="1">
      <w:start w:val="1"/>
      <w:numFmt w:val="bullet"/>
      <w:lvlText w:val="•"/>
      <w:lvlJc w:val="left"/>
      <w:pPr>
        <w:tabs>
          <w:tab w:val="num" w:pos="5040"/>
        </w:tabs>
        <w:ind w:left="5040" w:hanging="360"/>
      </w:pPr>
      <w:rPr>
        <w:rFonts w:ascii="Arial" w:hAnsi="Arial" w:hint="default"/>
      </w:rPr>
    </w:lvl>
    <w:lvl w:ilvl="7" w:tplc="2B3C0CC4" w:tentative="1">
      <w:start w:val="1"/>
      <w:numFmt w:val="bullet"/>
      <w:lvlText w:val="•"/>
      <w:lvlJc w:val="left"/>
      <w:pPr>
        <w:tabs>
          <w:tab w:val="num" w:pos="5760"/>
        </w:tabs>
        <w:ind w:left="5760" w:hanging="360"/>
      </w:pPr>
      <w:rPr>
        <w:rFonts w:ascii="Arial" w:hAnsi="Arial" w:hint="default"/>
      </w:rPr>
    </w:lvl>
    <w:lvl w:ilvl="8" w:tplc="F54AB3B2" w:tentative="1">
      <w:start w:val="1"/>
      <w:numFmt w:val="bullet"/>
      <w:lvlText w:val="•"/>
      <w:lvlJc w:val="left"/>
      <w:pPr>
        <w:tabs>
          <w:tab w:val="num" w:pos="6480"/>
        </w:tabs>
        <w:ind w:left="6480" w:hanging="360"/>
      </w:pPr>
      <w:rPr>
        <w:rFonts w:ascii="Arial" w:hAnsi="Arial" w:hint="default"/>
      </w:rPr>
    </w:lvl>
  </w:abstractNum>
  <w:abstractNum w:abstractNumId="1">
    <w:nsid w:val="10D32469"/>
    <w:multiLevelType w:val="hybridMultilevel"/>
    <w:tmpl w:val="233648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5330D5"/>
    <w:multiLevelType w:val="hybridMultilevel"/>
    <w:tmpl w:val="56488F84"/>
    <w:lvl w:ilvl="0" w:tplc="1D7A56EA">
      <w:start w:val="1"/>
      <w:numFmt w:val="bullet"/>
      <w:lvlText w:val="•"/>
      <w:lvlJc w:val="left"/>
      <w:pPr>
        <w:tabs>
          <w:tab w:val="num" w:pos="720"/>
        </w:tabs>
        <w:ind w:left="720" w:hanging="360"/>
      </w:pPr>
      <w:rPr>
        <w:rFonts w:ascii="Arial" w:hAnsi="Arial" w:hint="default"/>
      </w:rPr>
    </w:lvl>
    <w:lvl w:ilvl="1" w:tplc="CD3C0BDE" w:tentative="1">
      <w:start w:val="1"/>
      <w:numFmt w:val="bullet"/>
      <w:lvlText w:val="•"/>
      <w:lvlJc w:val="left"/>
      <w:pPr>
        <w:tabs>
          <w:tab w:val="num" w:pos="1440"/>
        </w:tabs>
        <w:ind w:left="1440" w:hanging="360"/>
      </w:pPr>
      <w:rPr>
        <w:rFonts w:ascii="Arial" w:hAnsi="Arial" w:hint="default"/>
      </w:rPr>
    </w:lvl>
    <w:lvl w:ilvl="2" w:tplc="C3985AC4" w:tentative="1">
      <w:start w:val="1"/>
      <w:numFmt w:val="bullet"/>
      <w:lvlText w:val="•"/>
      <w:lvlJc w:val="left"/>
      <w:pPr>
        <w:tabs>
          <w:tab w:val="num" w:pos="2160"/>
        </w:tabs>
        <w:ind w:left="2160" w:hanging="360"/>
      </w:pPr>
      <w:rPr>
        <w:rFonts w:ascii="Arial" w:hAnsi="Arial" w:hint="default"/>
      </w:rPr>
    </w:lvl>
    <w:lvl w:ilvl="3" w:tplc="9C20EB32" w:tentative="1">
      <w:start w:val="1"/>
      <w:numFmt w:val="bullet"/>
      <w:lvlText w:val="•"/>
      <w:lvlJc w:val="left"/>
      <w:pPr>
        <w:tabs>
          <w:tab w:val="num" w:pos="2880"/>
        </w:tabs>
        <w:ind w:left="2880" w:hanging="360"/>
      </w:pPr>
      <w:rPr>
        <w:rFonts w:ascii="Arial" w:hAnsi="Arial" w:hint="default"/>
      </w:rPr>
    </w:lvl>
    <w:lvl w:ilvl="4" w:tplc="84542EF4" w:tentative="1">
      <w:start w:val="1"/>
      <w:numFmt w:val="bullet"/>
      <w:lvlText w:val="•"/>
      <w:lvlJc w:val="left"/>
      <w:pPr>
        <w:tabs>
          <w:tab w:val="num" w:pos="3600"/>
        </w:tabs>
        <w:ind w:left="3600" w:hanging="360"/>
      </w:pPr>
      <w:rPr>
        <w:rFonts w:ascii="Arial" w:hAnsi="Arial" w:hint="default"/>
      </w:rPr>
    </w:lvl>
    <w:lvl w:ilvl="5" w:tplc="AEC42BA2" w:tentative="1">
      <w:start w:val="1"/>
      <w:numFmt w:val="bullet"/>
      <w:lvlText w:val="•"/>
      <w:lvlJc w:val="left"/>
      <w:pPr>
        <w:tabs>
          <w:tab w:val="num" w:pos="4320"/>
        </w:tabs>
        <w:ind w:left="4320" w:hanging="360"/>
      </w:pPr>
      <w:rPr>
        <w:rFonts w:ascii="Arial" w:hAnsi="Arial" w:hint="default"/>
      </w:rPr>
    </w:lvl>
    <w:lvl w:ilvl="6" w:tplc="441097E4" w:tentative="1">
      <w:start w:val="1"/>
      <w:numFmt w:val="bullet"/>
      <w:lvlText w:val="•"/>
      <w:lvlJc w:val="left"/>
      <w:pPr>
        <w:tabs>
          <w:tab w:val="num" w:pos="5040"/>
        </w:tabs>
        <w:ind w:left="5040" w:hanging="360"/>
      </w:pPr>
      <w:rPr>
        <w:rFonts w:ascii="Arial" w:hAnsi="Arial" w:hint="default"/>
      </w:rPr>
    </w:lvl>
    <w:lvl w:ilvl="7" w:tplc="90FC7808" w:tentative="1">
      <w:start w:val="1"/>
      <w:numFmt w:val="bullet"/>
      <w:lvlText w:val="•"/>
      <w:lvlJc w:val="left"/>
      <w:pPr>
        <w:tabs>
          <w:tab w:val="num" w:pos="5760"/>
        </w:tabs>
        <w:ind w:left="5760" w:hanging="360"/>
      </w:pPr>
      <w:rPr>
        <w:rFonts w:ascii="Arial" w:hAnsi="Arial" w:hint="default"/>
      </w:rPr>
    </w:lvl>
    <w:lvl w:ilvl="8" w:tplc="3D1CA67E" w:tentative="1">
      <w:start w:val="1"/>
      <w:numFmt w:val="bullet"/>
      <w:lvlText w:val="•"/>
      <w:lvlJc w:val="left"/>
      <w:pPr>
        <w:tabs>
          <w:tab w:val="num" w:pos="6480"/>
        </w:tabs>
        <w:ind w:left="6480" w:hanging="360"/>
      </w:pPr>
      <w:rPr>
        <w:rFonts w:ascii="Arial" w:hAnsi="Arial" w:hint="default"/>
      </w:rPr>
    </w:lvl>
  </w:abstractNum>
  <w:abstractNum w:abstractNumId="3">
    <w:nsid w:val="33FF7C7B"/>
    <w:multiLevelType w:val="hybridMultilevel"/>
    <w:tmpl w:val="07C67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E63925"/>
    <w:multiLevelType w:val="hybridMultilevel"/>
    <w:tmpl w:val="82964162"/>
    <w:lvl w:ilvl="0" w:tplc="2040A57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E2B33A1"/>
    <w:multiLevelType w:val="hybridMultilevel"/>
    <w:tmpl w:val="BFCEDD24"/>
    <w:lvl w:ilvl="0" w:tplc="2990D66E">
      <w:start w:val="1"/>
      <w:numFmt w:val="bullet"/>
      <w:lvlText w:val="•"/>
      <w:lvlJc w:val="left"/>
      <w:pPr>
        <w:tabs>
          <w:tab w:val="num" w:pos="720"/>
        </w:tabs>
        <w:ind w:left="720" w:hanging="360"/>
      </w:pPr>
      <w:rPr>
        <w:rFonts w:ascii="Arial" w:hAnsi="Arial" w:hint="default"/>
      </w:rPr>
    </w:lvl>
    <w:lvl w:ilvl="1" w:tplc="F9DC0DD8" w:tentative="1">
      <w:start w:val="1"/>
      <w:numFmt w:val="bullet"/>
      <w:lvlText w:val="•"/>
      <w:lvlJc w:val="left"/>
      <w:pPr>
        <w:tabs>
          <w:tab w:val="num" w:pos="1440"/>
        </w:tabs>
        <w:ind w:left="1440" w:hanging="360"/>
      </w:pPr>
      <w:rPr>
        <w:rFonts w:ascii="Arial" w:hAnsi="Arial" w:hint="default"/>
      </w:rPr>
    </w:lvl>
    <w:lvl w:ilvl="2" w:tplc="5F3851C6" w:tentative="1">
      <w:start w:val="1"/>
      <w:numFmt w:val="bullet"/>
      <w:lvlText w:val="•"/>
      <w:lvlJc w:val="left"/>
      <w:pPr>
        <w:tabs>
          <w:tab w:val="num" w:pos="2160"/>
        </w:tabs>
        <w:ind w:left="2160" w:hanging="360"/>
      </w:pPr>
      <w:rPr>
        <w:rFonts w:ascii="Arial" w:hAnsi="Arial" w:hint="default"/>
      </w:rPr>
    </w:lvl>
    <w:lvl w:ilvl="3" w:tplc="950212D6" w:tentative="1">
      <w:start w:val="1"/>
      <w:numFmt w:val="bullet"/>
      <w:lvlText w:val="•"/>
      <w:lvlJc w:val="left"/>
      <w:pPr>
        <w:tabs>
          <w:tab w:val="num" w:pos="2880"/>
        </w:tabs>
        <w:ind w:left="2880" w:hanging="360"/>
      </w:pPr>
      <w:rPr>
        <w:rFonts w:ascii="Arial" w:hAnsi="Arial" w:hint="default"/>
      </w:rPr>
    </w:lvl>
    <w:lvl w:ilvl="4" w:tplc="01D6DDAA" w:tentative="1">
      <w:start w:val="1"/>
      <w:numFmt w:val="bullet"/>
      <w:lvlText w:val="•"/>
      <w:lvlJc w:val="left"/>
      <w:pPr>
        <w:tabs>
          <w:tab w:val="num" w:pos="3600"/>
        </w:tabs>
        <w:ind w:left="3600" w:hanging="360"/>
      </w:pPr>
      <w:rPr>
        <w:rFonts w:ascii="Arial" w:hAnsi="Arial" w:hint="default"/>
      </w:rPr>
    </w:lvl>
    <w:lvl w:ilvl="5" w:tplc="6F688AD4" w:tentative="1">
      <w:start w:val="1"/>
      <w:numFmt w:val="bullet"/>
      <w:lvlText w:val="•"/>
      <w:lvlJc w:val="left"/>
      <w:pPr>
        <w:tabs>
          <w:tab w:val="num" w:pos="4320"/>
        </w:tabs>
        <w:ind w:left="4320" w:hanging="360"/>
      </w:pPr>
      <w:rPr>
        <w:rFonts w:ascii="Arial" w:hAnsi="Arial" w:hint="default"/>
      </w:rPr>
    </w:lvl>
    <w:lvl w:ilvl="6" w:tplc="54E2FA78" w:tentative="1">
      <w:start w:val="1"/>
      <w:numFmt w:val="bullet"/>
      <w:lvlText w:val="•"/>
      <w:lvlJc w:val="left"/>
      <w:pPr>
        <w:tabs>
          <w:tab w:val="num" w:pos="5040"/>
        </w:tabs>
        <w:ind w:left="5040" w:hanging="360"/>
      </w:pPr>
      <w:rPr>
        <w:rFonts w:ascii="Arial" w:hAnsi="Arial" w:hint="default"/>
      </w:rPr>
    </w:lvl>
    <w:lvl w:ilvl="7" w:tplc="935A91A2" w:tentative="1">
      <w:start w:val="1"/>
      <w:numFmt w:val="bullet"/>
      <w:lvlText w:val="•"/>
      <w:lvlJc w:val="left"/>
      <w:pPr>
        <w:tabs>
          <w:tab w:val="num" w:pos="5760"/>
        </w:tabs>
        <w:ind w:left="5760" w:hanging="360"/>
      </w:pPr>
      <w:rPr>
        <w:rFonts w:ascii="Arial" w:hAnsi="Arial" w:hint="default"/>
      </w:rPr>
    </w:lvl>
    <w:lvl w:ilvl="8" w:tplc="5EE61724" w:tentative="1">
      <w:start w:val="1"/>
      <w:numFmt w:val="bullet"/>
      <w:lvlText w:val="•"/>
      <w:lvlJc w:val="left"/>
      <w:pPr>
        <w:tabs>
          <w:tab w:val="num" w:pos="6480"/>
        </w:tabs>
        <w:ind w:left="6480" w:hanging="360"/>
      </w:pPr>
      <w:rPr>
        <w:rFonts w:ascii="Arial" w:hAnsi="Arial" w:hint="default"/>
      </w:rPr>
    </w:lvl>
  </w:abstractNum>
  <w:abstractNum w:abstractNumId="6">
    <w:nsid w:val="7EF12D6B"/>
    <w:multiLevelType w:val="hybridMultilevel"/>
    <w:tmpl w:val="59D49EC6"/>
    <w:lvl w:ilvl="0" w:tplc="82B60A5E">
      <w:start w:val="1"/>
      <w:numFmt w:val="bullet"/>
      <w:lvlText w:val="•"/>
      <w:lvlJc w:val="left"/>
      <w:pPr>
        <w:tabs>
          <w:tab w:val="num" w:pos="720"/>
        </w:tabs>
        <w:ind w:left="720" w:hanging="360"/>
      </w:pPr>
      <w:rPr>
        <w:rFonts w:ascii="Arial" w:hAnsi="Arial" w:hint="default"/>
      </w:rPr>
    </w:lvl>
    <w:lvl w:ilvl="1" w:tplc="3C6C80A4" w:tentative="1">
      <w:start w:val="1"/>
      <w:numFmt w:val="bullet"/>
      <w:lvlText w:val="•"/>
      <w:lvlJc w:val="left"/>
      <w:pPr>
        <w:tabs>
          <w:tab w:val="num" w:pos="1440"/>
        </w:tabs>
        <w:ind w:left="1440" w:hanging="360"/>
      </w:pPr>
      <w:rPr>
        <w:rFonts w:ascii="Arial" w:hAnsi="Arial" w:hint="default"/>
      </w:rPr>
    </w:lvl>
    <w:lvl w:ilvl="2" w:tplc="718C7874" w:tentative="1">
      <w:start w:val="1"/>
      <w:numFmt w:val="bullet"/>
      <w:lvlText w:val="•"/>
      <w:lvlJc w:val="left"/>
      <w:pPr>
        <w:tabs>
          <w:tab w:val="num" w:pos="2160"/>
        </w:tabs>
        <w:ind w:left="2160" w:hanging="360"/>
      </w:pPr>
      <w:rPr>
        <w:rFonts w:ascii="Arial" w:hAnsi="Arial" w:hint="default"/>
      </w:rPr>
    </w:lvl>
    <w:lvl w:ilvl="3" w:tplc="936C2AAE" w:tentative="1">
      <w:start w:val="1"/>
      <w:numFmt w:val="bullet"/>
      <w:lvlText w:val="•"/>
      <w:lvlJc w:val="left"/>
      <w:pPr>
        <w:tabs>
          <w:tab w:val="num" w:pos="2880"/>
        </w:tabs>
        <w:ind w:left="2880" w:hanging="360"/>
      </w:pPr>
      <w:rPr>
        <w:rFonts w:ascii="Arial" w:hAnsi="Arial" w:hint="default"/>
      </w:rPr>
    </w:lvl>
    <w:lvl w:ilvl="4" w:tplc="B0227B10" w:tentative="1">
      <w:start w:val="1"/>
      <w:numFmt w:val="bullet"/>
      <w:lvlText w:val="•"/>
      <w:lvlJc w:val="left"/>
      <w:pPr>
        <w:tabs>
          <w:tab w:val="num" w:pos="3600"/>
        </w:tabs>
        <w:ind w:left="3600" w:hanging="360"/>
      </w:pPr>
      <w:rPr>
        <w:rFonts w:ascii="Arial" w:hAnsi="Arial" w:hint="default"/>
      </w:rPr>
    </w:lvl>
    <w:lvl w:ilvl="5" w:tplc="8EB06118" w:tentative="1">
      <w:start w:val="1"/>
      <w:numFmt w:val="bullet"/>
      <w:lvlText w:val="•"/>
      <w:lvlJc w:val="left"/>
      <w:pPr>
        <w:tabs>
          <w:tab w:val="num" w:pos="4320"/>
        </w:tabs>
        <w:ind w:left="4320" w:hanging="360"/>
      </w:pPr>
      <w:rPr>
        <w:rFonts w:ascii="Arial" w:hAnsi="Arial" w:hint="default"/>
      </w:rPr>
    </w:lvl>
    <w:lvl w:ilvl="6" w:tplc="2B46693E" w:tentative="1">
      <w:start w:val="1"/>
      <w:numFmt w:val="bullet"/>
      <w:lvlText w:val="•"/>
      <w:lvlJc w:val="left"/>
      <w:pPr>
        <w:tabs>
          <w:tab w:val="num" w:pos="5040"/>
        </w:tabs>
        <w:ind w:left="5040" w:hanging="360"/>
      </w:pPr>
      <w:rPr>
        <w:rFonts w:ascii="Arial" w:hAnsi="Arial" w:hint="default"/>
      </w:rPr>
    </w:lvl>
    <w:lvl w:ilvl="7" w:tplc="F1EEF7DE" w:tentative="1">
      <w:start w:val="1"/>
      <w:numFmt w:val="bullet"/>
      <w:lvlText w:val="•"/>
      <w:lvlJc w:val="left"/>
      <w:pPr>
        <w:tabs>
          <w:tab w:val="num" w:pos="5760"/>
        </w:tabs>
        <w:ind w:left="5760" w:hanging="360"/>
      </w:pPr>
      <w:rPr>
        <w:rFonts w:ascii="Arial" w:hAnsi="Arial" w:hint="default"/>
      </w:rPr>
    </w:lvl>
    <w:lvl w:ilvl="8" w:tplc="9236C04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BE"/>
    <w:rsid w:val="0003121F"/>
    <w:rsid w:val="000372FA"/>
    <w:rsid w:val="001535B4"/>
    <w:rsid w:val="001848E0"/>
    <w:rsid w:val="002439E2"/>
    <w:rsid w:val="00272180"/>
    <w:rsid w:val="0028233A"/>
    <w:rsid w:val="002B2E2A"/>
    <w:rsid w:val="002B6444"/>
    <w:rsid w:val="00320FA4"/>
    <w:rsid w:val="00340BD6"/>
    <w:rsid w:val="003F30C8"/>
    <w:rsid w:val="00480803"/>
    <w:rsid w:val="00591CBC"/>
    <w:rsid w:val="005E385D"/>
    <w:rsid w:val="00621AA7"/>
    <w:rsid w:val="006250BE"/>
    <w:rsid w:val="00630BC3"/>
    <w:rsid w:val="006801BF"/>
    <w:rsid w:val="006A1EBD"/>
    <w:rsid w:val="0073061E"/>
    <w:rsid w:val="007C2514"/>
    <w:rsid w:val="007C43D8"/>
    <w:rsid w:val="007D4041"/>
    <w:rsid w:val="00800C5E"/>
    <w:rsid w:val="0088460B"/>
    <w:rsid w:val="008E4F87"/>
    <w:rsid w:val="00947726"/>
    <w:rsid w:val="00AB51A0"/>
    <w:rsid w:val="00AC1B30"/>
    <w:rsid w:val="00AF360C"/>
    <w:rsid w:val="00B14BCE"/>
    <w:rsid w:val="00B42CF5"/>
    <w:rsid w:val="00BC1DCE"/>
    <w:rsid w:val="00BF10BE"/>
    <w:rsid w:val="00C122B2"/>
    <w:rsid w:val="00C6209F"/>
    <w:rsid w:val="00C6613A"/>
    <w:rsid w:val="00C804AF"/>
    <w:rsid w:val="00D13078"/>
    <w:rsid w:val="00D81F11"/>
    <w:rsid w:val="00E119F8"/>
    <w:rsid w:val="00E80CED"/>
    <w:rsid w:val="00E825F4"/>
    <w:rsid w:val="00EC0C57"/>
    <w:rsid w:val="00FB2AE7"/>
    <w:rsid w:val="00FD72B3"/>
    <w:rsid w:val="00FE00EE"/>
    <w:rsid w:val="2D2F51D5"/>
    <w:rsid w:val="36CC16A0"/>
    <w:rsid w:val="6A624B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5E02DA"/>
  <w15:docId w15:val="{1700F521-9929-437D-914E-D0B02365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CED"/>
    <w:pPr>
      <w:ind w:left="720"/>
      <w:contextualSpacing/>
    </w:pPr>
  </w:style>
  <w:style w:type="character" w:styleId="Hyperlink">
    <w:name w:val="Hyperlink"/>
    <w:basedOn w:val="DefaultParagraphFont"/>
    <w:uiPriority w:val="99"/>
    <w:unhideWhenUsed/>
    <w:rsid w:val="00C804AF"/>
    <w:rPr>
      <w:color w:val="0000FF"/>
      <w:u w:val="single"/>
    </w:rPr>
  </w:style>
  <w:style w:type="paragraph" w:styleId="NormalWeb">
    <w:name w:val="Normal (Web)"/>
    <w:basedOn w:val="Normal"/>
    <w:uiPriority w:val="99"/>
    <w:semiHidden/>
    <w:unhideWhenUsed/>
    <w:rsid w:val="00C804AF"/>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odyText">
    <w:name w:val="Body Text"/>
    <w:basedOn w:val="Normal"/>
    <w:link w:val="BodyTextChar"/>
    <w:uiPriority w:val="1"/>
    <w:qFormat/>
    <w:rsid w:val="00C804AF"/>
    <w:pPr>
      <w:widowControl w:val="0"/>
      <w:spacing w:before="119" w:after="0" w:line="240" w:lineRule="auto"/>
      <w:ind w:left="122"/>
    </w:pPr>
    <w:rPr>
      <w:rFonts w:ascii="Arial" w:eastAsia="Arial" w:hAnsi="Arial"/>
      <w:sz w:val="20"/>
      <w:szCs w:val="20"/>
      <w:lang w:val="en-US"/>
    </w:rPr>
  </w:style>
  <w:style w:type="character" w:customStyle="1" w:styleId="BodyTextChar">
    <w:name w:val="Body Text Char"/>
    <w:basedOn w:val="DefaultParagraphFont"/>
    <w:link w:val="BodyText"/>
    <w:uiPriority w:val="1"/>
    <w:rsid w:val="00C804AF"/>
    <w:rPr>
      <w:rFonts w:ascii="Arial" w:eastAsia="Arial" w:hAnsi="Arial"/>
      <w:sz w:val="20"/>
      <w:szCs w:val="20"/>
      <w:lang w:val="en-US"/>
    </w:rPr>
  </w:style>
  <w:style w:type="paragraph" w:styleId="Header">
    <w:name w:val="header"/>
    <w:basedOn w:val="Normal"/>
    <w:link w:val="HeaderChar"/>
    <w:uiPriority w:val="99"/>
    <w:unhideWhenUsed/>
    <w:rsid w:val="00243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9E2"/>
  </w:style>
  <w:style w:type="paragraph" w:styleId="Footer">
    <w:name w:val="footer"/>
    <w:basedOn w:val="Normal"/>
    <w:link w:val="FooterChar"/>
    <w:uiPriority w:val="99"/>
    <w:unhideWhenUsed/>
    <w:rsid w:val="0024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756b1-650d-48af-aecf-0021103b9541"/>
    <TaxKeywordTaxHTField xmlns="947756b1-650d-48af-aecf-0021103b9541">
      <Terms xmlns="http://schemas.microsoft.com/office/infopath/2007/PartnerControls"/>
    </TaxKeywordTaxHTField>
    <SharedWithUsers xmlns="947756b1-650d-48af-aecf-0021103b9541">
      <UserInfo>
        <DisplayName>Doug Adams</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C7DBA85696A41A293160D4E983B4B" ma:contentTypeVersion="4" ma:contentTypeDescription="Create a new document." ma:contentTypeScope="" ma:versionID="b7e8e913bb8ac5c7abe43b0eae311320">
  <xsd:schema xmlns:xsd="http://www.w3.org/2001/XMLSchema" xmlns:xs="http://www.w3.org/2001/XMLSchema" xmlns:p="http://schemas.microsoft.com/office/2006/metadata/properties" xmlns:ns2="947756b1-650d-48af-aecf-0021103b9541" targetNamespace="http://schemas.microsoft.com/office/2006/metadata/properties" ma:root="true" ma:fieldsID="d5d8678570712d8732a47327747b217f" ns2:_="">
    <xsd:import namespace="947756b1-650d-48af-aecf-0021103b9541"/>
    <xsd:element name="properties">
      <xsd:complexType>
        <xsd:sequence>
          <xsd:element name="documentManagement">
            <xsd:complexType>
              <xsd:all>
                <xsd:element ref="ns2:SharedWithUsers"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756b1-650d-48af-aecf-0021103b9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34295f32-56c7-432c-b33e-60344ef0f89b"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59403ef-23ba-4729-b2dd-bdd3c0ad9dcf}" ma:internalName="TaxCatchAll" ma:showField="CatchAllData" ma:web="947756b1-650d-48af-aecf-0021103b9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B2797-0EF3-41DE-A91A-B4B2571ED94F}">
  <ds:schemaRefs>
    <ds:schemaRef ds:uri="947756b1-650d-48af-aecf-0021103b9541"/>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8773650-3A82-400A-91C6-C10996C6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756b1-650d-48af-aecf-0021103b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78143-6FFC-4C6F-B869-D2DAE02BB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Pegg</dc:creator>
  <cp:keywords/>
  <dc:description/>
  <cp:lastModifiedBy>Kimberley Pegg</cp:lastModifiedBy>
  <cp:revision>7</cp:revision>
  <dcterms:created xsi:type="dcterms:W3CDTF">2014-10-15T16:21:00Z</dcterms:created>
  <dcterms:modified xsi:type="dcterms:W3CDTF">2014-11-13T22:11:00Z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0x010100695C7DBA85696A41A293160D4E983B4B</vt:lpwstr>
  </property>
  <property fmtid="{D5CDD505-2E9C-101B-9397-08002B2CF9AE}" pid="3" name="TaxKeyword">
    <vt:lpwstr/>
  </property>
</Properties>
</file>